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A5CF" w14:textId="77777777" w:rsidR="00A966F3" w:rsidRPr="00D77FB0" w:rsidRDefault="00DB4961" w:rsidP="00D77FB0">
      <w:pPr>
        <w:pStyle w:val="Title"/>
        <w:rPr>
          <w:sz w:val="36"/>
          <w:szCs w:val="36"/>
        </w:rPr>
      </w:pPr>
      <w:r w:rsidRPr="00D77FB0">
        <w:rPr>
          <w:sz w:val="36"/>
          <w:szCs w:val="36"/>
        </w:rPr>
        <w:t>Guidelines for Delivery of JLF Shipments</w:t>
      </w:r>
    </w:p>
    <w:p w14:paraId="625FA5D1" w14:textId="6277C537" w:rsidR="00955F02" w:rsidRPr="00D77FB0" w:rsidRDefault="00955F02">
      <w:pPr>
        <w:rPr>
          <w:sz w:val="24"/>
          <w:szCs w:val="24"/>
        </w:rPr>
      </w:pPr>
      <w:r w:rsidRPr="00D77FB0">
        <w:rPr>
          <w:sz w:val="24"/>
          <w:szCs w:val="24"/>
        </w:rPr>
        <w:t xml:space="preserve">The intention of this guideline is to establish a protocol for packing and delivering materials in large quantity to the </w:t>
      </w:r>
      <w:r w:rsidR="00691A4E">
        <w:rPr>
          <w:sz w:val="24"/>
          <w:szCs w:val="24"/>
        </w:rPr>
        <w:t>Joint Library Facility (</w:t>
      </w:r>
      <w:r w:rsidRPr="00D77FB0">
        <w:rPr>
          <w:sz w:val="24"/>
          <w:szCs w:val="24"/>
        </w:rPr>
        <w:t>JLF</w:t>
      </w:r>
      <w:r w:rsidR="00691A4E">
        <w:rPr>
          <w:sz w:val="24"/>
          <w:szCs w:val="24"/>
        </w:rPr>
        <w:t>)</w:t>
      </w:r>
      <w:r w:rsidRPr="00D77FB0">
        <w:rPr>
          <w:sz w:val="24"/>
          <w:szCs w:val="24"/>
        </w:rPr>
        <w:t>.  Libraries providing individual volumes to fill a gap in a run or address a need for a particular monograph title of interest can do so using standard package deli</w:t>
      </w:r>
      <w:r w:rsidR="00051C2A" w:rsidRPr="00D77FB0">
        <w:rPr>
          <w:sz w:val="24"/>
          <w:szCs w:val="24"/>
        </w:rPr>
        <w:t xml:space="preserve">very services, such as FedEx </w:t>
      </w:r>
      <w:r w:rsidR="007301FB">
        <w:rPr>
          <w:sz w:val="24"/>
          <w:szCs w:val="24"/>
        </w:rPr>
        <w:t xml:space="preserve">or </w:t>
      </w:r>
      <w:r w:rsidR="00051C2A" w:rsidRPr="00D77FB0">
        <w:rPr>
          <w:sz w:val="24"/>
          <w:szCs w:val="24"/>
        </w:rPr>
        <w:t>UPS</w:t>
      </w:r>
      <w:r w:rsidR="007301FB">
        <w:rPr>
          <w:sz w:val="24"/>
          <w:szCs w:val="24"/>
        </w:rPr>
        <w:t xml:space="preserve">. USPS should not be used as packages </w:t>
      </w:r>
      <w:r w:rsidR="001456B8">
        <w:rPr>
          <w:sz w:val="24"/>
          <w:szCs w:val="24"/>
        </w:rPr>
        <w:t>can’t be delivered to us using USPS</w:t>
      </w:r>
      <w:r w:rsidR="00051C2A" w:rsidRPr="00D77FB0">
        <w:rPr>
          <w:sz w:val="24"/>
          <w:szCs w:val="24"/>
        </w:rPr>
        <w:t>.</w:t>
      </w:r>
      <w:r w:rsidR="00C16898">
        <w:rPr>
          <w:sz w:val="24"/>
          <w:szCs w:val="24"/>
        </w:rPr>
        <w:t xml:space="preserve">  </w:t>
      </w:r>
      <w:r w:rsidR="00C16898" w:rsidRPr="00C16898">
        <w:rPr>
          <w:sz w:val="24"/>
          <w:szCs w:val="24"/>
        </w:rPr>
        <w:t>It is suggested that you track all shipments through delivery or send tracking information to the JLF Director</w:t>
      </w:r>
      <w:r w:rsidR="001A7722">
        <w:rPr>
          <w:sz w:val="24"/>
          <w:szCs w:val="24"/>
        </w:rPr>
        <w:t xml:space="preserve"> wvanduin@tamu.edu.</w:t>
      </w:r>
    </w:p>
    <w:p w14:paraId="625FA5D2" w14:textId="77777777" w:rsidR="00955F02" w:rsidRPr="00D77FB0" w:rsidRDefault="00955F02">
      <w:pPr>
        <w:rPr>
          <w:sz w:val="24"/>
          <w:szCs w:val="24"/>
        </w:rPr>
      </w:pPr>
      <w:r w:rsidRPr="00D77FB0">
        <w:rPr>
          <w:sz w:val="24"/>
          <w:szCs w:val="24"/>
        </w:rPr>
        <w:t xml:space="preserve">Deliveries will be scheduled in a way to balance fairly the intake of medical and general academic collections from </w:t>
      </w:r>
      <w:r w:rsidR="00CA45BC" w:rsidRPr="00D77FB0">
        <w:rPr>
          <w:sz w:val="24"/>
          <w:szCs w:val="24"/>
        </w:rPr>
        <w:t xml:space="preserve">the various </w:t>
      </w:r>
      <w:r w:rsidRPr="00D77FB0">
        <w:rPr>
          <w:sz w:val="24"/>
          <w:szCs w:val="24"/>
        </w:rPr>
        <w:t xml:space="preserve">contributing libraries, </w:t>
      </w:r>
      <w:proofErr w:type="gramStart"/>
      <w:r w:rsidRPr="00D77FB0">
        <w:rPr>
          <w:sz w:val="24"/>
          <w:szCs w:val="24"/>
        </w:rPr>
        <w:t>taking into account</w:t>
      </w:r>
      <w:proofErr w:type="gramEnd"/>
      <w:r w:rsidRPr="00D77FB0">
        <w:rPr>
          <w:sz w:val="24"/>
          <w:szCs w:val="24"/>
        </w:rPr>
        <w:t xml:space="preserve"> the libraries’ readiness to send material and resource </w:t>
      </w:r>
      <w:r w:rsidR="00051C2A" w:rsidRPr="00D77FB0">
        <w:rPr>
          <w:sz w:val="24"/>
          <w:szCs w:val="24"/>
        </w:rPr>
        <w:t>commitment in</w:t>
      </w:r>
      <w:r w:rsidRPr="00D77FB0">
        <w:rPr>
          <w:sz w:val="24"/>
          <w:szCs w:val="24"/>
        </w:rPr>
        <w:t xml:space="preserve"> providing item record processing and shipping.</w:t>
      </w:r>
    </w:p>
    <w:p w14:paraId="625FA5D3" w14:textId="77777777" w:rsidR="00D77FB0" w:rsidRPr="00D77FB0" w:rsidRDefault="00E7332A" w:rsidP="00D77FB0">
      <w:pPr>
        <w:rPr>
          <w:sz w:val="24"/>
          <w:szCs w:val="24"/>
        </w:rPr>
      </w:pPr>
      <w:r w:rsidRPr="00D77FB0">
        <w:rPr>
          <w:sz w:val="24"/>
          <w:szCs w:val="24"/>
        </w:rPr>
        <w:t>Shipment schedules will be arranged on a fiscal year</w:t>
      </w:r>
      <w:r w:rsidR="00F81014">
        <w:rPr>
          <w:sz w:val="24"/>
          <w:szCs w:val="24"/>
        </w:rPr>
        <w:t>,</w:t>
      </w:r>
      <w:r w:rsidRPr="00D77FB0">
        <w:rPr>
          <w:sz w:val="24"/>
          <w:szCs w:val="24"/>
        </w:rPr>
        <w:t xml:space="preserve"> quarterly basis by the Director of JLF in coordination</w:t>
      </w:r>
      <w:r w:rsidR="00D77FB0" w:rsidRPr="00D77FB0">
        <w:rPr>
          <w:sz w:val="24"/>
          <w:szCs w:val="24"/>
        </w:rPr>
        <w:t xml:space="preserve"> </w:t>
      </w:r>
      <w:r w:rsidRPr="00D77FB0">
        <w:rPr>
          <w:sz w:val="24"/>
          <w:szCs w:val="24"/>
        </w:rPr>
        <w:t xml:space="preserve">with </w:t>
      </w:r>
      <w:r w:rsidR="00DB4961" w:rsidRPr="00D77FB0">
        <w:rPr>
          <w:sz w:val="24"/>
          <w:szCs w:val="24"/>
        </w:rPr>
        <w:t xml:space="preserve">the various </w:t>
      </w:r>
      <w:r w:rsidRPr="00D77FB0">
        <w:rPr>
          <w:sz w:val="24"/>
          <w:szCs w:val="24"/>
        </w:rPr>
        <w:t>contributing libraries</w:t>
      </w:r>
      <w:r w:rsidR="00F81014">
        <w:rPr>
          <w:sz w:val="24"/>
          <w:szCs w:val="24"/>
        </w:rPr>
        <w:t>,</w:t>
      </w:r>
      <w:r w:rsidRPr="00D77FB0">
        <w:rPr>
          <w:sz w:val="24"/>
          <w:szCs w:val="24"/>
        </w:rPr>
        <w:t xml:space="preserve"> defined as the following:</w:t>
      </w:r>
    </w:p>
    <w:p w14:paraId="625FA5D4" w14:textId="77777777" w:rsidR="00D77FB0" w:rsidRPr="00D77FB0" w:rsidRDefault="00E7332A" w:rsidP="00D77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FB0">
        <w:rPr>
          <w:sz w:val="24"/>
          <w:szCs w:val="24"/>
        </w:rPr>
        <w:t>September through November</w:t>
      </w:r>
    </w:p>
    <w:p w14:paraId="625FA5D5" w14:textId="77777777" w:rsidR="00D77FB0" w:rsidRPr="00D77FB0" w:rsidRDefault="00D77FB0" w:rsidP="00D77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FB0">
        <w:rPr>
          <w:sz w:val="24"/>
          <w:szCs w:val="24"/>
        </w:rPr>
        <w:t>December through February</w:t>
      </w:r>
    </w:p>
    <w:p w14:paraId="625FA5D6" w14:textId="77777777" w:rsidR="00D77FB0" w:rsidRPr="00D77FB0" w:rsidRDefault="00D77FB0" w:rsidP="00D77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FB0">
        <w:rPr>
          <w:sz w:val="24"/>
          <w:szCs w:val="24"/>
        </w:rPr>
        <w:t>March through May</w:t>
      </w:r>
    </w:p>
    <w:p w14:paraId="625FA5D7" w14:textId="77777777" w:rsidR="00D77FB0" w:rsidRPr="00D77FB0" w:rsidRDefault="00E7332A" w:rsidP="00D77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FB0">
        <w:rPr>
          <w:sz w:val="24"/>
          <w:szCs w:val="24"/>
        </w:rPr>
        <w:t>June through August</w:t>
      </w:r>
    </w:p>
    <w:p w14:paraId="625FA5D8" w14:textId="77777777" w:rsidR="00955F02" w:rsidRPr="00D77FB0" w:rsidRDefault="00E7332A" w:rsidP="00D77FB0">
      <w:pPr>
        <w:rPr>
          <w:sz w:val="24"/>
          <w:szCs w:val="24"/>
        </w:rPr>
      </w:pPr>
      <w:r w:rsidRPr="00D77FB0">
        <w:rPr>
          <w:sz w:val="24"/>
          <w:szCs w:val="24"/>
        </w:rPr>
        <w:t>The schedule will be “set” 45 days prior to the first shipment for that quarter.  (This scheduling model will be assessed for changes on an annual basis).</w:t>
      </w:r>
    </w:p>
    <w:p w14:paraId="625FA5D9" w14:textId="77777777" w:rsidR="00E7332A" w:rsidRPr="00D77FB0" w:rsidRDefault="00E7332A">
      <w:pPr>
        <w:rPr>
          <w:sz w:val="24"/>
          <w:szCs w:val="24"/>
        </w:rPr>
      </w:pPr>
      <w:r w:rsidRPr="00D77FB0">
        <w:rPr>
          <w:sz w:val="24"/>
          <w:szCs w:val="24"/>
        </w:rPr>
        <w:t xml:space="preserve">To protect the materials, all items sent to JLF must be containerized in </w:t>
      </w:r>
      <w:r w:rsidR="00051C2A" w:rsidRPr="00D77FB0">
        <w:rPr>
          <w:sz w:val="24"/>
          <w:szCs w:val="24"/>
        </w:rPr>
        <w:t xml:space="preserve">closed-top </w:t>
      </w:r>
      <w:r w:rsidRPr="00D77FB0">
        <w:rPr>
          <w:sz w:val="24"/>
          <w:szCs w:val="24"/>
        </w:rPr>
        <w:t>boxes or bins.  If reusable bins</w:t>
      </w:r>
      <w:r w:rsidR="00051C2A" w:rsidRPr="00D77FB0">
        <w:rPr>
          <w:sz w:val="24"/>
          <w:szCs w:val="24"/>
        </w:rPr>
        <w:t xml:space="preserve"> or </w:t>
      </w:r>
      <w:r w:rsidRPr="00D77FB0">
        <w:rPr>
          <w:sz w:val="24"/>
          <w:szCs w:val="24"/>
        </w:rPr>
        <w:t>boxes are used, they must stack compactly when empty and the contributing library must arrange for retrieval as part of the next shipment</w:t>
      </w:r>
      <w:r w:rsidR="001F75FA" w:rsidRPr="00D77FB0">
        <w:rPr>
          <w:sz w:val="24"/>
          <w:szCs w:val="24"/>
        </w:rPr>
        <w:t xml:space="preserve"> (or as a special pickup)</w:t>
      </w:r>
      <w:r w:rsidRPr="00D77FB0">
        <w:rPr>
          <w:sz w:val="24"/>
          <w:szCs w:val="24"/>
        </w:rPr>
        <w:t>.  Due to space limitations</w:t>
      </w:r>
      <w:r w:rsidR="00051C2A" w:rsidRPr="00D77FB0">
        <w:rPr>
          <w:sz w:val="24"/>
          <w:szCs w:val="24"/>
        </w:rPr>
        <w:t>, containers cannot be stored at</w:t>
      </w:r>
      <w:r w:rsidRPr="00D77FB0">
        <w:rPr>
          <w:sz w:val="24"/>
          <w:szCs w:val="24"/>
        </w:rPr>
        <w:t xml:space="preserve"> JLF longer than </w:t>
      </w:r>
      <w:r w:rsidR="00F81014">
        <w:rPr>
          <w:sz w:val="24"/>
          <w:szCs w:val="24"/>
        </w:rPr>
        <w:t xml:space="preserve">6 weeks and pickups must be coordinated with the JLF Director.  </w:t>
      </w:r>
    </w:p>
    <w:p w14:paraId="625FA5DA" w14:textId="70DE0A36" w:rsidR="00051C2A" w:rsidRDefault="00051C2A">
      <w:pPr>
        <w:rPr>
          <w:sz w:val="24"/>
          <w:szCs w:val="24"/>
        </w:rPr>
      </w:pPr>
      <w:r w:rsidRPr="00D77FB0">
        <w:rPr>
          <w:sz w:val="24"/>
          <w:szCs w:val="24"/>
        </w:rPr>
        <w:t>Materials can be delive</w:t>
      </w:r>
      <w:r w:rsidR="00A255AA" w:rsidRPr="00D77FB0">
        <w:rPr>
          <w:sz w:val="24"/>
          <w:szCs w:val="24"/>
        </w:rPr>
        <w:t xml:space="preserve">red </w:t>
      </w:r>
      <w:r w:rsidR="00CA45BC" w:rsidRPr="00D77FB0">
        <w:rPr>
          <w:sz w:val="24"/>
          <w:szCs w:val="24"/>
        </w:rPr>
        <w:t>with the boxes or bins shrink-wrapped on pallets.  However,</w:t>
      </w:r>
      <w:r w:rsidR="00A255AA" w:rsidRPr="00D77FB0">
        <w:rPr>
          <w:sz w:val="24"/>
          <w:szCs w:val="24"/>
        </w:rPr>
        <w:t xml:space="preserve"> the transport</w:t>
      </w:r>
      <w:r w:rsidRPr="00D77FB0">
        <w:rPr>
          <w:sz w:val="24"/>
          <w:szCs w:val="24"/>
        </w:rPr>
        <w:t xml:space="preserve"> company must provide </w:t>
      </w:r>
      <w:r w:rsidR="00B1486F">
        <w:rPr>
          <w:sz w:val="24"/>
          <w:szCs w:val="24"/>
        </w:rPr>
        <w:t>its</w:t>
      </w:r>
      <w:r w:rsidRPr="00D77FB0">
        <w:rPr>
          <w:sz w:val="24"/>
          <w:szCs w:val="24"/>
        </w:rPr>
        <w:t xml:space="preserve"> own pallet jack </w:t>
      </w:r>
      <w:r w:rsidR="00E24EE2">
        <w:rPr>
          <w:sz w:val="24"/>
          <w:szCs w:val="24"/>
        </w:rPr>
        <w:t xml:space="preserve">so that they (truck drivers) can </w:t>
      </w:r>
      <w:r w:rsidRPr="00D77FB0">
        <w:rPr>
          <w:sz w:val="24"/>
          <w:szCs w:val="24"/>
        </w:rPr>
        <w:t>unload material</w:t>
      </w:r>
      <w:r w:rsidR="00A255AA" w:rsidRPr="00D77FB0">
        <w:rPr>
          <w:sz w:val="24"/>
          <w:szCs w:val="24"/>
        </w:rPr>
        <w:t xml:space="preserve"> into the receiving area</w:t>
      </w:r>
      <w:r w:rsidRPr="00D77FB0">
        <w:rPr>
          <w:sz w:val="24"/>
          <w:szCs w:val="24"/>
        </w:rPr>
        <w:t xml:space="preserve">.  JLF </w:t>
      </w:r>
      <w:r w:rsidR="00A255AA" w:rsidRPr="00D77FB0">
        <w:rPr>
          <w:sz w:val="24"/>
          <w:szCs w:val="24"/>
        </w:rPr>
        <w:t>staff cannot assist with offl</w:t>
      </w:r>
      <w:r w:rsidR="000F32BC" w:rsidRPr="00D77FB0">
        <w:rPr>
          <w:sz w:val="24"/>
          <w:szCs w:val="24"/>
        </w:rPr>
        <w:t>oading materials from the truck or moving fu</w:t>
      </w:r>
      <w:r w:rsidR="000F32BC" w:rsidRPr="00E54248">
        <w:rPr>
          <w:sz w:val="24"/>
          <w:szCs w:val="24"/>
        </w:rPr>
        <w:t>ll pallets</w:t>
      </w:r>
      <w:r w:rsidR="007E5829" w:rsidRPr="00E54248">
        <w:rPr>
          <w:sz w:val="24"/>
          <w:szCs w:val="24"/>
        </w:rPr>
        <w:t xml:space="preserve"> but can help with moving the bridge between the lift to the truck</w:t>
      </w:r>
      <w:r w:rsidR="000F32BC" w:rsidRPr="00E54248">
        <w:rPr>
          <w:sz w:val="24"/>
          <w:szCs w:val="24"/>
        </w:rPr>
        <w:t>.</w:t>
      </w:r>
      <w:r w:rsidR="007B12F5" w:rsidRPr="00E54248">
        <w:rPr>
          <w:sz w:val="24"/>
          <w:szCs w:val="24"/>
        </w:rPr>
        <w:t xml:space="preserve"> Because JLF has seen an increase in transport </w:t>
      </w:r>
      <w:r w:rsidR="001D6C90" w:rsidRPr="00E54248">
        <w:rPr>
          <w:sz w:val="24"/>
          <w:szCs w:val="24"/>
        </w:rPr>
        <w:t>companies’</w:t>
      </w:r>
      <w:r w:rsidR="007B12F5" w:rsidRPr="00E54248">
        <w:rPr>
          <w:sz w:val="24"/>
          <w:szCs w:val="24"/>
        </w:rPr>
        <w:t xml:space="preserve"> drivers unable (because they are alone without any help</w:t>
      </w:r>
      <w:proofErr w:type="gramStart"/>
      <w:r w:rsidR="007B12F5" w:rsidRPr="00E54248">
        <w:rPr>
          <w:sz w:val="24"/>
          <w:szCs w:val="24"/>
        </w:rPr>
        <w:t>)</w:t>
      </w:r>
      <w:proofErr w:type="gramEnd"/>
      <w:r w:rsidR="007B12F5" w:rsidRPr="00E54248">
        <w:rPr>
          <w:sz w:val="24"/>
          <w:szCs w:val="24"/>
        </w:rPr>
        <w:t xml:space="preserve"> or they refuse to unload the material because they were not told that they were supposed to unload the shipment</w:t>
      </w:r>
      <w:r w:rsidR="007E5829" w:rsidRPr="00E54248">
        <w:rPr>
          <w:sz w:val="24"/>
          <w:szCs w:val="24"/>
        </w:rPr>
        <w:t xml:space="preserve">. </w:t>
      </w:r>
      <w:r w:rsidR="007B12F5" w:rsidRPr="00E54248">
        <w:rPr>
          <w:sz w:val="24"/>
          <w:szCs w:val="24"/>
        </w:rPr>
        <w:t xml:space="preserve"> JLF staff reserves the right to refuse the shipment for safety reason</w:t>
      </w:r>
      <w:r w:rsidR="007B12F5">
        <w:rPr>
          <w:sz w:val="24"/>
          <w:szCs w:val="24"/>
        </w:rPr>
        <w:t>.</w:t>
      </w:r>
      <w:r w:rsidR="000F32BC" w:rsidRPr="00D77FB0">
        <w:rPr>
          <w:sz w:val="24"/>
          <w:szCs w:val="24"/>
        </w:rPr>
        <w:t xml:space="preserve">  </w:t>
      </w:r>
      <w:r w:rsidR="00675061">
        <w:rPr>
          <w:sz w:val="24"/>
          <w:szCs w:val="24"/>
        </w:rPr>
        <w:t xml:space="preserve">JLF asks that you send the JLF Director your shipment contract so that JLF </w:t>
      </w:r>
      <w:r w:rsidR="00675061">
        <w:rPr>
          <w:sz w:val="24"/>
          <w:szCs w:val="24"/>
        </w:rPr>
        <w:lastRenderedPageBreak/>
        <w:t xml:space="preserve">staff can show drivers they are responsible for unloading their trucks. </w:t>
      </w:r>
      <w:r w:rsidR="000F32BC" w:rsidRPr="00D77FB0">
        <w:rPr>
          <w:sz w:val="24"/>
          <w:szCs w:val="24"/>
        </w:rPr>
        <w:t xml:space="preserve">Materials on pallets should not be stacked higher than </w:t>
      </w:r>
      <w:r w:rsidR="00F81014">
        <w:rPr>
          <w:sz w:val="24"/>
          <w:szCs w:val="24"/>
        </w:rPr>
        <w:t>48” (4</w:t>
      </w:r>
      <w:r w:rsidR="00CA45BC" w:rsidRPr="00D77FB0">
        <w:rPr>
          <w:sz w:val="24"/>
          <w:szCs w:val="24"/>
        </w:rPr>
        <w:t>‘)</w:t>
      </w:r>
    </w:p>
    <w:p w14:paraId="625FA5DB" w14:textId="3E82BCFE" w:rsidR="00DB4961" w:rsidRDefault="00CA45BC">
      <w:pPr>
        <w:rPr>
          <w:sz w:val="24"/>
          <w:szCs w:val="24"/>
        </w:rPr>
      </w:pPr>
      <w:r w:rsidRPr="00D77FB0">
        <w:rPr>
          <w:sz w:val="24"/>
          <w:szCs w:val="24"/>
        </w:rPr>
        <w:t>Deliveries must be scheduled for arrival Monday – Friday, 8am-</w:t>
      </w:r>
      <w:r w:rsidR="003D2C4C">
        <w:rPr>
          <w:sz w:val="24"/>
          <w:szCs w:val="24"/>
        </w:rPr>
        <w:t xml:space="preserve">2:30 </w:t>
      </w:r>
      <w:r w:rsidRPr="00D77FB0">
        <w:rPr>
          <w:sz w:val="24"/>
          <w:szCs w:val="24"/>
        </w:rPr>
        <w:t>pm.</w:t>
      </w:r>
      <w:r w:rsidR="003D2C4C">
        <w:rPr>
          <w:sz w:val="24"/>
          <w:szCs w:val="24"/>
        </w:rPr>
        <w:t xml:space="preserve"> All trucks must be unloaded by </w:t>
      </w:r>
      <w:r w:rsidR="00BE3E7A">
        <w:rPr>
          <w:sz w:val="24"/>
          <w:szCs w:val="24"/>
        </w:rPr>
        <w:t>4 pm.</w:t>
      </w:r>
    </w:p>
    <w:p w14:paraId="4D1F697B" w14:textId="77777777" w:rsidR="00BE3E7A" w:rsidRDefault="00BE3E7A" w:rsidP="00BB672A">
      <w:pPr>
        <w:spacing w:before="11" w:after="0" w:line="240" w:lineRule="auto"/>
        <w:ind w:right="-2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One week prior to the shipment delivery bibliographic </w:t>
      </w:r>
      <w:r w:rsidR="00BB672A">
        <w:rPr>
          <w:rFonts w:ascii="Calibri" w:eastAsia="Calibri" w:hAnsi="Calibri" w:cs="Calibri"/>
          <w:spacing w:val="-2"/>
          <w:sz w:val="24"/>
          <w:szCs w:val="24"/>
        </w:rPr>
        <w:t xml:space="preserve">records must be uploaded to the FTP site. </w:t>
      </w:r>
    </w:p>
    <w:p w14:paraId="315C2855" w14:textId="77777777" w:rsidR="00BE3E7A" w:rsidRDefault="00BE3E7A" w:rsidP="00BB672A">
      <w:pPr>
        <w:spacing w:before="11" w:after="0" w:line="240" w:lineRule="auto"/>
        <w:ind w:right="-20"/>
        <w:rPr>
          <w:rFonts w:ascii="Calibri" w:eastAsia="Calibri" w:hAnsi="Calibri" w:cs="Calibri"/>
          <w:spacing w:val="-2"/>
          <w:sz w:val="24"/>
          <w:szCs w:val="24"/>
        </w:rPr>
      </w:pPr>
    </w:p>
    <w:p w14:paraId="625FA5DC" w14:textId="491E7ADC" w:rsidR="00BB672A" w:rsidRDefault="00BB672A" w:rsidP="00BB672A">
      <w:pPr>
        <w:spacing w:before="11" w:after="0" w:line="240" w:lineRule="auto"/>
        <w:ind w:right="-2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Please remember to:</w:t>
      </w:r>
    </w:p>
    <w:p w14:paraId="625FA5DD" w14:textId="77777777" w:rsidR="00BB672A" w:rsidRDefault="00BB672A" w:rsidP="00BB672A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900" w:right="-20" w:hanging="54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Upload only the records for the items you are sending in each shipment.</w:t>
      </w:r>
    </w:p>
    <w:p w14:paraId="625FA5DE" w14:textId="77777777" w:rsidR="00BB672A" w:rsidRDefault="00BB672A" w:rsidP="00BB672A">
      <w:pPr>
        <w:spacing w:after="0" w:line="240" w:lineRule="auto"/>
        <w:ind w:right="-2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  </w:t>
      </w:r>
    </w:p>
    <w:p w14:paraId="625FA5DF" w14:textId="77777777" w:rsidR="00BB672A" w:rsidRDefault="00BB672A" w:rsidP="00BB672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packing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25FA5E0" w14:textId="77777777" w:rsidR="00BB672A" w:rsidRDefault="00BB672A" w:rsidP="00BB672A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900" w:right="-20" w:hanging="54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Please try and keep all serial volumes of a title together. This will help when JLF staff begins creating holding and item records for those libraries that cannot export this information. </w:t>
      </w:r>
    </w:p>
    <w:p w14:paraId="625FA5E2" w14:textId="77777777" w:rsidR="00BB672A" w:rsidRDefault="00BB672A" w:rsidP="00BB672A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900" w:right="-20" w:hanging="54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shipping library staff or mover will need to shrink wrap the loaded pallets.</w:t>
      </w:r>
    </w:p>
    <w:p w14:paraId="625FA5E4" w14:textId="77777777" w:rsidR="00BB672A" w:rsidRDefault="00BB672A" w:rsidP="00BB672A">
      <w:pPr>
        <w:spacing w:after="0" w:line="240" w:lineRule="auto"/>
        <w:ind w:right="-20"/>
        <w:rPr>
          <w:rFonts w:ascii="Calibri" w:eastAsia="Calibri" w:hAnsi="Calibri" w:cs="Calibri"/>
          <w:spacing w:val="-2"/>
          <w:sz w:val="24"/>
          <w:szCs w:val="24"/>
        </w:rPr>
      </w:pPr>
    </w:p>
    <w:p w14:paraId="625FA5E5" w14:textId="778A1058" w:rsidR="00BB672A" w:rsidRDefault="00BB672A" w:rsidP="00BB672A">
      <w:pPr>
        <w:spacing w:before="11" w:after="0" w:line="240" w:lineRule="auto"/>
        <w:ind w:left="100" w:right="-20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Please </w:t>
      </w:r>
      <w:r w:rsidR="009D2E47">
        <w:rPr>
          <w:rFonts w:ascii="Calibri" w:eastAsia="Calibri" w:hAnsi="Calibri" w:cs="Calibri"/>
          <w:spacing w:val="1"/>
          <w:sz w:val="24"/>
          <w:szCs w:val="24"/>
        </w:rPr>
        <w:t>ensure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that your shipper understands that he/she must:</w:t>
      </w:r>
    </w:p>
    <w:p w14:paraId="625FA5E6" w14:textId="77777777" w:rsidR="00BB672A" w:rsidRDefault="00BB672A" w:rsidP="00BB672A">
      <w:pPr>
        <w:pStyle w:val="ListParagraph"/>
        <w:widowControl w:val="0"/>
        <w:numPr>
          <w:ilvl w:val="0"/>
          <w:numId w:val="4"/>
        </w:numPr>
        <w:spacing w:before="11" w:after="0" w:line="240" w:lineRule="auto"/>
        <w:ind w:left="900" w:right="-20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Provide his/her own pallet jack for unloading material into the receiving area.</w:t>
      </w:r>
    </w:p>
    <w:p w14:paraId="625FA5E7" w14:textId="157CEA1D" w:rsidR="00BB672A" w:rsidRDefault="00BB672A" w:rsidP="00BB672A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900" w:right="-20" w:hanging="54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Schedule deliveries for arriv</w:t>
      </w:r>
      <w:r w:rsidR="009D2E47">
        <w:rPr>
          <w:rFonts w:ascii="Calibri" w:eastAsia="Calibri" w:hAnsi="Calibri" w:cs="Calibri"/>
          <w:spacing w:val="-2"/>
          <w:sz w:val="24"/>
          <w:szCs w:val="24"/>
        </w:rPr>
        <w:t>e after 8 a.</w:t>
      </w:r>
      <w:r w:rsidR="00B90AAE">
        <w:rPr>
          <w:rFonts w:ascii="Calibri" w:eastAsia="Calibri" w:hAnsi="Calibri" w:cs="Calibri"/>
          <w:spacing w:val="-2"/>
          <w:sz w:val="24"/>
          <w:szCs w:val="24"/>
        </w:rPr>
        <w:t xml:space="preserve">m. and must have the truck unloaded by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4 p.m., at the Joint Library Facility, </w:t>
      </w:r>
      <w:r w:rsidR="00571E39">
        <w:rPr>
          <w:rFonts w:ascii="Calibri" w:eastAsia="Calibri" w:hAnsi="Calibri" w:cs="Calibri"/>
          <w:spacing w:val="-2"/>
          <w:sz w:val="24"/>
          <w:szCs w:val="24"/>
        </w:rPr>
        <w:t xml:space="preserve">1090 Bryan Rd.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Bryan TX, 77807. The building number is 8520 on the </w:t>
      </w:r>
      <w:r w:rsidR="00FE280B">
        <w:rPr>
          <w:rFonts w:ascii="Calibri" w:eastAsia="Calibri" w:hAnsi="Calibri" w:cs="Calibri"/>
          <w:spacing w:val="-2"/>
          <w:sz w:val="24"/>
          <w:szCs w:val="24"/>
        </w:rPr>
        <w:t>RELLIS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Campus</w:t>
      </w:r>
      <w:r w:rsidR="00571E39">
        <w:rPr>
          <w:rFonts w:ascii="Calibri" w:eastAsia="Calibri" w:hAnsi="Calibri" w:cs="Calibri"/>
          <w:spacing w:val="-2"/>
          <w:sz w:val="24"/>
          <w:szCs w:val="24"/>
        </w:rPr>
        <w:t xml:space="preserve"> of Texas A&amp;M University System (979) 458-4900.</w:t>
      </w:r>
    </w:p>
    <w:p w14:paraId="625FA5E8" w14:textId="77777777" w:rsidR="00BB672A" w:rsidRPr="00D77FB0" w:rsidRDefault="00BB672A">
      <w:pPr>
        <w:rPr>
          <w:sz w:val="24"/>
          <w:szCs w:val="24"/>
        </w:rPr>
      </w:pPr>
    </w:p>
    <w:sectPr w:rsidR="00BB672A" w:rsidRPr="00D77F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A5EB" w14:textId="77777777" w:rsidR="001C7B38" w:rsidRDefault="001C7B38" w:rsidP="00D77FB0">
      <w:pPr>
        <w:spacing w:after="0" w:line="240" w:lineRule="auto"/>
      </w:pPr>
      <w:r>
        <w:separator/>
      </w:r>
    </w:p>
  </w:endnote>
  <w:endnote w:type="continuationSeparator" w:id="0">
    <w:p w14:paraId="625FA5EC" w14:textId="77777777" w:rsidR="001C7B38" w:rsidRDefault="001C7B38" w:rsidP="00D7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A5ED" w14:textId="0904F41E" w:rsidR="00E54248" w:rsidRDefault="00E5424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Updated </w:t>
    </w:r>
    <w:r w:rsidR="00571E39">
      <w:rPr>
        <w:rFonts w:asciiTheme="majorHAnsi" w:eastAsiaTheme="majorEastAsia" w:hAnsiTheme="majorHAnsi" w:cstheme="majorBidi"/>
      </w:rPr>
      <w:t>10/8/2025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E280B" w:rsidRPr="00FE280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25FA5EE" w14:textId="77777777" w:rsidR="00D77FB0" w:rsidRDefault="00D77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A5E9" w14:textId="77777777" w:rsidR="001C7B38" w:rsidRDefault="001C7B38" w:rsidP="00D77FB0">
      <w:pPr>
        <w:spacing w:after="0" w:line="240" w:lineRule="auto"/>
      </w:pPr>
      <w:r>
        <w:separator/>
      </w:r>
    </w:p>
  </w:footnote>
  <w:footnote w:type="continuationSeparator" w:id="0">
    <w:p w14:paraId="625FA5EA" w14:textId="77777777" w:rsidR="001C7B38" w:rsidRDefault="001C7B38" w:rsidP="00D77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0E12"/>
    <w:multiLevelType w:val="hybridMultilevel"/>
    <w:tmpl w:val="AC7A56B2"/>
    <w:lvl w:ilvl="0" w:tplc="4D8080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E12020"/>
    <w:multiLevelType w:val="hybridMultilevel"/>
    <w:tmpl w:val="CF7C5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802D82"/>
    <w:multiLevelType w:val="hybridMultilevel"/>
    <w:tmpl w:val="72DE269E"/>
    <w:lvl w:ilvl="0" w:tplc="466625C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3D27D1"/>
    <w:multiLevelType w:val="hybridMultilevel"/>
    <w:tmpl w:val="D1A68980"/>
    <w:lvl w:ilvl="0" w:tplc="3264B0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915524">
    <w:abstractNumId w:val="0"/>
  </w:num>
  <w:num w:numId="2" w16cid:durableId="61291033">
    <w:abstractNumId w:val="2"/>
  </w:num>
  <w:num w:numId="3" w16cid:durableId="24868538">
    <w:abstractNumId w:val="3"/>
  </w:num>
  <w:num w:numId="4" w16cid:durableId="81776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51C2A"/>
    <w:rsid w:val="000F32BC"/>
    <w:rsid w:val="001456B8"/>
    <w:rsid w:val="001A7722"/>
    <w:rsid w:val="001C7B38"/>
    <w:rsid w:val="001D6C90"/>
    <w:rsid w:val="001F75FA"/>
    <w:rsid w:val="002D40D6"/>
    <w:rsid w:val="00304C9C"/>
    <w:rsid w:val="003449DE"/>
    <w:rsid w:val="003D2C4C"/>
    <w:rsid w:val="003E63F9"/>
    <w:rsid w:val="0047051B"/>
    <w:rsid w:val="00571E39"/>
    <w:rsid w:val="00675061"/>
    <w:rsid w:val="006806D0"/>
    <w:rsid w:val="00691A4E"/>
    <w:rsid w:val="007301FB"/>
    <w:rsid w:val="007B12F5"/>
    <w:rsid w:val="007E5829"/>
    <w:rsid w:val="0086025E"/>
    <w:rsid w:val="00930670"/>
    <w:rsid w:val="00955F02"/>
    <w:rsid w:val="009D2E47"/>
    <w:rsid w:val="00A255AA"/>
    <w:rsid w:val="00A33B47"/>
    <w:rsid w:val="00A966F3"/>
    <w:rsid w:val="00AE7ACF"/>
    <w:rsid w:val="00B1486F"/>
    <w:rsid w:val="00B61917"/>
    <w:rsid w:val="00B90AAE"/>
    <w:rsid w:val="00BB672A"/>
    <w:rsid w:val="00BE3E7A"/>
    <w:rsid w:val="00C16898"/>
    <w:rsid w:val="00C47F6A"/>
    <w:rsid w:val="00CA45BC"/>
    <w:rsid w:val="00CC2354"/>
    <w:rsid w:val="00D77FB0"/>
    <w:rsid w:val="00DB4961"/>
    <w:rsid w:val="00E24EE2"/>
    <w:rsid w:val="00E54248"/>
    <w:rsid w:val="00E7332A"/>
    <w:rsid w:val="00EF2ED5"/>
    <w:rsid w:val="00F46C30"/>
    <w:rsid w:val="00F81014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5FA5CF"/>
  <w15:docId w15:val="{867902FE-6BBB-45BD-8E4C-A4153B6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7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7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7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B0"/>
  </w:style>
  <w:style w:type="paragraph" w:styleId="Footer">
    <w:name w:val="footer"/>
    <w:basedOn w:val="Normal"/>
    <w:link w:val="FooterChar"/>
    <w:uiPriority w:val="99"/>
    <w:unhideWhenUsed/>
    <w:rsid w:val="00D7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B0"/>
  </w:style>
  <w:style w:type="paragraph" w:styleId="ListParagraph">
    <w:name w:val="List Paragraph"/>
    <w:basedOn w:val="Normal"/>
    <w:uiPriority w:val="34"/>
    <w:qFormat/>
    <w:rsid w:val="00D77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9D78-9E6A-4B4E-B0E3-6A377D2D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Pixey Mosley</dc:creator>
  <cp:lastModifiedBy>Vanduinkerken, Wyoma R</cp:lastModifiedBy>
  <cp:revision>2</cp:revision>
  <cp:lastPrinted>2014-12-09T18:19:00Z</cp:lastPrinted>
  <dcterms:created xsi:type="dcterms:W3CDTF">2025-10-08T18:28:00Z</dcterms:created>
  <dcterms:modified xsi:type="dcterms:W3CDTF">2025-10-08T18:28:00Z</dcterms:modified>
</cp:coreProperties>
</file>